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Ward Susan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11465 JOHNS CREEK PARKWAY,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JOHNS CREEK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SAIA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SAIA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phantom stock become payable in the Company's common stock upon reporting person's termination of service as a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Kelly W. Benton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sfwpoa25.txt"/>
      <w:bookmarkStart w:id="3" w:name="kssfwpoa25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Frederick J. Holzgrefe, III, Matthew J. Batteh and Kelly W.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Benton, signing singly,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capacity as an officer and/or director of Saia, Inc. 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"Company"), Forms ID, 3, 4, and 5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 execute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such Form ID, 3, 4, or 5,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thereto, and timely file such form with the United States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Exchange Commission 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take any other action of any type whatsoever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such attorney-in-fact 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rights and powers herein granted, as fully to all intents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purposes as the 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and the rights and powers herein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the foregoing attorneys-in-fact,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undersigned, are not assuming, nor is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Securities Exchange 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effect until the undersigned is no longer required to file Forms ID, 3, 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with respect to the undersigned's holdings 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 the Company, unless earlier revoked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this 24th day of April, 2025.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Susan F. Ward</w:t>
      </w:r>
    </w:p>
    <w:p>
      <w:pPr>
        <w:pStyle w:val="PreformattedText"/>
        <w:bidi w:val="0"/>
        <w:spacing w:before="0" w:after="0"/>
        <w:jc w:val="left"/>
        <w:rPr/>
      </w:pPr>
      <w:r>
        <w:rPr/>
        <w:t>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Susan F. Ward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5151" TargetMode="External"/><Relationship Id="rId5" Type="http://schemas.openxmlformats.org/officeDocument/2006/relationships/hyperlink" Target="http://www.sec.gov/cgi-bin/browse-edgar?action=getcompany&amp;CIK=0001177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1046</Words>
  <Characters>5525</Characters>
  <CharactersWithSpaces>6508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